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东南大学成贤学院教师赴企事业单位顶岗实践登记表</w:t>
      </w:r>
    </w:p>
    <w:tbl>
      <w:tblPr>
        <w:tblStyle w:val="5"/>
        <w:tblW w:w="8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098"/>
        <w:gridCol w:w="396"/>
        <w:gridCol w:w="728"/>
        <w:gridCol w:w="344"/>
        <w:gridCol w:w="685"/>
        <w:gridCol w:w="1235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42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所在学院、专业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来院工作时间、职称</w:t>
            </w:r>
          </w:p>
        </w:tc>
        <w:tc>
          <w:tcPr>
            <w:tcW w:w="242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424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实践企业名称和地址</w:t>
            </w:r>
          </w:p>
        </w:tc>
        <w:tc>
          <w:tcPr>
            <w:tcW w:w="6910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参加实践类型</w:t>
            </w:r>
          </w:p>
        </w:tc>
        <w:tc>
          <w:tcPr>
            <w:tcW w:w="6910" w:type="dxa"/>
            <w:gridSpan w:val="7"/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研发（）操作（）课程培训（）其它（）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实践起讫日期</w:t>
            </w:r>
          </w:p>
        </w:tc>
        <w:tc>
          <w:tcPr>
            <w:tcW w:w="6910" w:type="dxa"/>
            <w:gridSpan w:val="7"/>
            <w:vAlign w:val="center"/>
          </w:tcPr>
          <w:p>
            <w:pPr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 日  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724" w:type="dxa"/>
            <w:gridSpan w:val="8"/>
            <w:vAlign w:val="center"/>
          </w:tcPr>
          <w:p>
            <w:pPr>
              <w:jc w:val="left"/>
              <w:rPr>
                <w:rFonts w:ascii="宋体"/>
                <w:dstrike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在企业考勤时间：天，日期：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企业（项目）负责（指导）人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8" w:hRule="atLeast"/>
        </w:trPr>
        <w:tc>
          <w:tcPr>
            <w:tcW w:w="8724" w:type="dxa"/>
            <w:gridSpan w:val="8"/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实践内容（项目名称、承担任务、工作安排、具体内容等）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5510" w:firstLineChars="2624"/>
              <w:rPr>
                <w:rFonts w:ascii="宋体"/>
                <w:szCs w:val="21"/>
              </w:rPr>
            </w:pPr>
          </w:p>
          <w:p>
            <w:pPr>
              <w:ind w:firstLine="5510" w:firstLineChars="2624"/>
              <w:rPr>
                <w:rFonts w:ascii="宋体"/>
                <w:szCs w:val="21"/>
              </w:rPr>
            </w:pPr>
          </w:p>
          <w:p>
            <w:pPr>
              <w:ind w:firstLine="5510" w:firstLineChars="2624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724" w:type="dxa"/>
            <w:gridSpan w:val="8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实践成效（成果）：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6" w:hRule="atLeast"/>
        </w:trPr>
        <w:tc>
          <w:tcPr>
            <w:tcW w:w="8724" w:type="dxa"/>
            <w:gridSpan w:val="8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本人参加项目实践小结（不少于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hint="eastAsia" w:ascii="宋体" w:hAnsi="宋体"/>
                <w:szCs w:val="21"/>
              </w:rPr>
              <w:t>字，可另附页）：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firstLine="3530" w:firstLineChars="1681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8724" w:type="dxa"/>
            <w:gridSpan w:val="8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企业（项目）负责（指导）人意见：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830" w:firstLineChars="2300"/>
              <w:jc w:val="lef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Cs w:val="21"/>
                <w:lang w:eastAsia="zh-CN"/>
              </w:rPr>
              <w:t>负责人签名</w:t>
            </w:r>
          </w:p>
          <w:p>
            <w:pPr>
              <w:widowControl/>
              <w:ind w:firstLine="5040" w:firstLineChars="24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380" w:type="dxa"/>
            <w:gridSpan w:val="5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所在学院意见：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负责人签名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344" w:type="dxa"/>
            <w:gridSpan w:val="3"/>
            <w:vAlign w:val="bottom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教师发展中心负责人意见：</w:t>
            </w:r>
          </w:p>
          <w:p>
            <w:pPr>
              <w:widowControl/>
              <w:jc w:val="left"/>
              <w:rPr>
                <w:rFonts w:hint="eastAsia" w:ascii="宋体" w:eastAsia="宋体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负责人签名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24" w:type="dxa"/>
            <w:gridSpan w:val="8"/>
            <w:vAlign w:val="bottom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、参加企业项目实践暂定安排在每年的暑假进行，鼓励承担较大的项目，在企业允许的前提下，暑期后返校继续进行项目研发并接受企业指导。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2</w:t>
            </w:r>
            <w:r>
              <w:rPr>
                <w:rFonts w:hint="eastAsia" w:ascii="宋体" w:hAnsi="宋体"/>
                <w:szCs w:val="21"/>
              </w:rPr>
              <w:t>、在暑期后开学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日内完成本登记表的填写，较大项目在完成项目后可补充内容。</w:t>
            </w:r>
          </w:p>
        </w:tc>
      </w:tr>
    </w:tbl>
    <w:p>
      <w:pPr>
        <w:rPr>
          <w:rFonts w:ascii="宋体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0251"/>
    <w:rsid w:val="00041570"/>
    <w:rsid w:val="000A417F"/>
    <w:rsid w:val="000B1B93"/>
    <w:rsid w:val="000B4029"/>
    <w:rsid w:val="000C11D1"/>
    <w:rsid w:val="000C2EF3"/>
    <w:rsid w:val="000D21AF"/>
    <w:rsid w:val="001158B9"/>
    <w:rsid w:val="00144C70"/>
    <w:rsid w:val="001618CC"/>
    <w:rsid w:val="001817AD"/>
    <w:rsid w:val="001B2430"/>
    <w:rsid w:val="001C7301"/>
    <w:rsid w:val="001D71F4"/>
    <w:rsid w:val="001E069B"/>
    <w:rsid w:val="001F18C1"/>
    <w:rsid w:val="002266C0"/>
    <w:rsid w:val="00226FF4"/>
    <w:rsid w:val="00245EF5"/>
    <w:rsid w:val="00272B97"/>
    <w:rsid w:val="00282986"/>
    <w:rsid w:val="002C5383"/>
    <w:rsid w:val="003006B9"/>
    <w:rsid w:val="00301B4A"/>
    <w:rsid w:val="00325294"/>
    <w:rsid w:val="00347670"/>
    <w:rsid w:val="0035020C"/>
    <w:rsid w:val="003820EE"/>
    <w:rsid w:val="003968BC"/>
    <w:rsid w:val="00412EBD"/>
    <w:rsid w:val="00420AF1"/>
    <w:rsid w:val="00423966"/>
    <w:rsid w:val="00425036"/>
    <w:rsid w:val="00432093"/>
    <w:rsid w:val="004362C2"/>
    <w:rsid w:val="00465E6B"/>
    <w:rsid w:val="00482063"/>
    <w:rsid w:val="00487016"/>
    <w:rsid w:val="00492E26"/>
    <w:rsid w:val="00494BC1"/>
    <w:rsid w:val="004A2D7F"/>
    <w:rsid w:val="004A57FF"/>
    <w:rsid w:val="004B4968"/>
    <w:rsid w:val="004E6178"/>
    <w:rsid w:val="0056457A"/>
    <w:rsid w:val="006036E4"/>
    <w:rsid w:val="006D018E"/>
    <w:rsid w:val="00737F75"/>
    <w:rsid w:val="00751153"/>
    <w:rsid w:val="007B2A47"/>
    <w:rsid w:val="007B708F"/>
    <w:rsid w:val="00811723"/>
    <w:rsid w:val="00826975"/>
    <w:rsid w:val="008371B4"/>
    <w:rsid w:val="00843F33"/>
    <w:rsid w:val="008815E8"/>
    <w:rsid w:val="008A37D1"/>
    <w:rsid w:val="008A5364"/>
    <w:rsid w:val="008C549C"/>
    <w:rsid w:val="0093735C"/>
    <w:rsid w:val="00950284"/>
    <w:rsid w:val="009619F1"/>
    <w:rsid w:val="00983DA2"/>
    <w:rsid w:val="00990ED0"/>
    <w:rsid w:val="009B1F58"/>
    <w:rsid w:val="009C59CA"/>
    <w:rsid w:val="009F3B7B"/>
    <w:rsid w:val="00A04306"/>
    <w:rsid w:val="00A4374D"/>
    <w:rsid w:val="00A47C3B"/>
    <w:rsid w:val="00A67BB6"/>
    <w:rsid w:val="00A80EE0"/>
    <w:rsid w:val="00A86B31"/>
    <w:rsid w:val="00A969C7"/>
    <w:rsid w:val="00AB744D"/>
    <w:rsid w:val="00AB77F8"/>
    <w:rsid w:val="00AC09AF"/>
    <w:rsid w:val="00AC58BB"/>
    <w:rsid w:val="00AD7689"/>
    <w:rsid w:val="00B064AE"/>
    <w:rsid w:val="00B54E37"/>
    <w:rsid w:val="00B63453"/>
    <w:rsid w:val="00B66891"/>
    <w:rsid w:val="00B93DC8"/>
    <w:rsid w:val="00BC76F4"/>
    <w:rsid w:val="00BC7B15"/>
    <w:rsid w:val="00C13A15"/>
    <w:rsid w:val="00C165BC"/>
    <w:rsid w:val="00C22310"/>
    <w:rsid w:val="00C32648"/>
    <w:rsid w:val="00C40251"/>
    <w:rsid w:val="00C46056"/>
    <w:rsid w:val="00C5541F"/>
    <w:rsid w:val="00C70BA2"/>
    <w:rsid w:val="00CA0473"/>
    <w:rsid w:val="00CA2855"/>
    <w:rsid w:val="00CC551C"/>
    <w:rsid w:val="00D61B43"/>
    <w:rsid w:val="00D9375B"/>
    <w:rsid w:val="00DA697C"/>
    <w:rsid w:val="00DC16B9"/>
    <w:rsid w:val="00DD6EDB"/>
    <w:rsid w:val="00DD706B"/>
    <w:rsid w:val="00E0605C"/>
    <w:rsid w:val="00E42E9E"/>
    <w:rsid w:val="00E46E1E"/>
    <w:rsid w:val="00EC5368"/>
    <w:rsid w:val="00ED742C"/>
    <w:rsid w:val="00EE38F8"/>
    <w:rsid w:val="00EF0281"/>
    <w:rsid w:val="00F06212"/>
    <w:rsid w:val="00F11E8F"/>
    <w:rsid w:val="00F44892"/>
    <w:rsid w:val="00F4549B"/>
    <w:rsid w:val="00FB0FFB"/>
    <w:rsid w:val="00FB49C2"/>
    <w:rsid w:val="00FD7C2F"/>
    <w:rsid w:val="00FF1861"/>
    <w:rsid w:val="00FF7FAB"/>
    <w:rsid w:val="07BB14D8"/>
    <w:rsid w:val="545D4055"/>
    <w:rsid w:val="6E5363DF"/>
    <w:rsid w:val="7A4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420"/>
    </w:pPr>
    <w:rPr>
      <w:sz w:val="24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正文文本缩进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2014-09-01T03:26:00Z</dcterms:created>
  <dc:creator>dzx</dc:creator>
  <cp:lastModifiedBy>章根红</cp:lastModifiedBy>
  <dcterms:modified xsi:type="dcterms:W3CDTF">2019-10-10T06:34:52Z</dcterms:modified>
  <dc:title>东南大学成贤学院教师赴企事业单位顶岗实践登记表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